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627FA" w14:textId="4EB16522" w:rsidR="00602A4C" w:rsidRPr="00171A02" w:rsidRDefault="0013621C" w:rsidP="003E1C0B">
      <w:pPr>
        <w:autoSpaceDE w:val="0"/>
        <w:autoSpaceDN w:val="0"/>
        <w:adjustRightInd w:val="0"/>
        <w:spacing w:after="0" w:line="240" w:lineRule="auto"/>
        <w:jc w:val="center"/>
        <w:rPr>
          <w:rFonts w:ascii="Urbanist-Regular" w:hAnsi="Urbanist-Regular" w:cs="Urbanist-Regular"/>
          <w:b/>
          <w:bCs/>
          <w:i/>
          <w:iCs/>
          <w:color w:val="222221"/>
          <w:kern w:val="0"/>
          <w:sz w:val="48"/>
          <w:szCs w:val="48"/>
        </w:rPr>
      </w:pPr>
      <w:r w:rsidRPr="00171A02">
        <w:rPr>
          <w:rFonts w:ascii="Urbanist-Regular" w:hAnsi="Urbanist-Regular" w:cs="Urbanist-Regular"/>
          <w:b/>
          <w:bCs/>
          <w:i/>
          <w:iCs/>
          <w:color w:val="222221"/>
          <w:kern w:val="0"/>
          <w:sz w:val="48"/>
          <w:szCs w:val="48"/>
        </w:rPr>
        <w:t>Il Giubileo del 2025 “Pellegrini di Speranza” è un'occasione unica per approfondire</w:t>
      </w:r>
      <w:r w:rsidR="003E1C0B">
        <w:rPr>
          <w:rFonts w:ascii="Urbanist-Regular" w:hAnsi="Urbanist-Regular" w:cs="Urbanist-Regular"/>
          <w:b/>
          <w:bCs/>
          <w:i/>
          <w:iCs/>
          <w:color w:val="222221"/>
          <w:kern w:val="0"/>
          <w:sz w:val="48"/>
          <w:szCs w:val="48"/>
        </w:rPr>
        <w:t xml:space="preserve"> </w:t>
      </w:r>
      <w:r w:rsidRPr="00171A02">
        <w:rPr>
          <w:rFonts w:ascii="Urbanist-Regular" w:hAnsi="Urbanist-Regular" w:cs="Urbanist-Regular"/>
          <w:b/>
          <w:bCs/>
          <w:i/>
          <w:iCs/>
          <w:color w:val="222221"/>
          <w:kern w:val="0"/>
          <w:sz w:val="48"/>
          <w:szCs w:val="48"/>
        </w:rPr>
        <w:t>la nostra fede e riscoprire la speranza cristiana.</w:t>
      </w:r>
    </w:p>
    <w:p w14:paraId="39761077" w14:textId="77777777" w:rsidR="00171A02" w:rsidRDefault="00171A02" w:rsidP="0013621C">
      <w:pPr>
        <w:autoSpaceDE w:val="0"/>
        <w:autoSpaceDN w:val="0"/>
        <w:adjustRightInd w:val="0"/>
        <w:spacing w:after="0" w:line="240" w:lineRule="auto"/>
        <w:rPr>
          <w:rFonts w:ascii="Urbanist-Regular" w:hAnsi="Urbanist-Regular" w:cs="Urbanist-Regular"/>
          <w:color w:val="222221"/>
          <w:kern w:val="0"/>
          <w:sz w:val="28"/>
          <w:szCs w:val="28"/>
        </w:rPr>
      </w:pPr>
    </w:p>
    <w:p w14:paraId="44F9D6A3" w14:textId="28CC1CB5" w:rsidR="0013621C" w:rsidRPr="00AC2F2E" w:rsidRDefault="0013621C" w:rsidP="0013621C">
      <w:pPr>
        <w:autoSpaceDE w:val="0"/>
        <w:autoSpaceDN w:val="0"/>
        <w:adjustRightInd w:val="0"/>
        <w:spacing w:after="0" w:line="240" w:lineRule="auto"/>
        <w:rPr>
          <w:rFonts w:ascii="Urbanist-Regular" w:hAnsi="Urbanist-Regular" w:cs="Urbanist-Regular"/>
          <w:color w:val="222221"/>
          <w:kern w:val="0"/>
          <w:sz w:val="28"/>
          <w:szCs w:val="28"/>
        </w:rPr>
      </w:pPr>
      <w:r w:rsidRPr="00AC2F2E">
        <w:rPr>
          <w:rFonts w:ascii="Urbanist-Regular" w:hAnsi="Urbanist-Regular" w:cs="Urbanist-Regular"/>
          <w:color w:val="222221"/>
          <w:kern w:val="0"/>
          <w:sz w:val="28"/>
          <w:szCs w:val="28"/>
        </w:rPr>
        <w:t xml:space="preserve">Papa Francesco, nella bolla di indizione </w:t>
      </w:r>
      <w:r w:rsidRPr="00AC2F2E">
        <w:rPr>
          <w:rFonts w:ascii="Urbanist-Regular" w:hAnsi="Urbanist-Regular" w:cs="Urbanist-Regular"/>
          <w:b/>
          <w:bCs/>
          <w:i/>
          <w:iCs/>
          <w:color w:val="222221"/>
          <w:kern w:val="0"/>
          <w:sz w:val="28"/>
          <w:szCs w:val="28"/>
        </w:rPr>
        <w:t>“</w:t>
      </w:r>
      <w:proofErr w:type="spellStart"/>
      <w:r w:rsidRPr="00AC2F2E">
        <w:rPr>
          <w:rFonts w:ascii="Urbanist-Regular" w:hAnsi="Urbanist-Regular" w:cs="Urbanist-Regular"/>
          <w:b/>
          <w:bCs/>
          <w:i/>
          <w:iCs/>
          <w:color w:val="222221"/>
          <w:kern w:val="0"/>
          <w:sz w:val="28"/>
          <w:szCs w:val="28"/>
        </w:rPr>
        <w:t>Spes</w:t>
      </w:r>
      <w:proofErr w:type="spellEnd"/>
      <w:r w:rsidRPr="00AC2F2E">
        <w:rPr>
          <w:rFonts w:ascii="Urbanist-Regular" w:hAnsi="Urbanist-Regular" w:cs="Urbanist-Regular"/>
          <w:b/>
          <w:bCs/>
          <w:i/>
          <w:iCs/>
          <w:color w:val="222221"/>
          <w:kern w:val="0"/>
          <w:sz w:val="28"/>
          <w:szCs w:val="28"/>
        </w:rPr>
        <w:t xml:space="preserve"> non </w:t>
      </w:r>
      <w:proofErr w:type="spellStart"/>
      <w:r w:rsidRPr="00AC2F2E">
        <w:rPr>
          <w:rFonts w:ascii="Urbanist-Regular" w:hAnsi="Urbanist-Regular" w:cs="Urbanist-Regular"/>
          <w:b/>
          <w:bCs/>
          <w:i/>
          <w:iCs/>
          <w:color w:val="222221"/>
          <w:kern w:val="0"/>
          <w:sz w:val="28"/>
          <w:szCs w:val="28"/>
        </w:rPr>
        <w:t>confund</w:t>
      </w:r>
      <w:r w:rsidRPr="00AC2F2E">
        <w:rPr>
          <w:rFonts w:ascii="Urbanist-Regular" w:hAnsi="Urbanist-Regular" w:cs="Urbanist-Regular"/>
          <w:i/>
          <w:iCs/>
          <w:color w:val="222221"/>
          <w:kern w:val="0"/>
          <w:sz w:val="28"/>
          <w:szCs w:val="28"/>
        </w:rPr>
        <w:t>it</w:t>
      </w:r>
      <w:proofErr w:type="spellEnd"/>
      <w:r w:rsidRPr="00AC2F2E">
        <w:rPr>
          <w:rFonts w:ascii="Urbanist-Regular" w:hAnsi="Urbanist-Regular" w:cs="Urbanist-Regular"/>
          <w:b/>
          <w:bCs/>
          <w:i/>
          <w:iCs/>
          <w:color w:val="222221"/>
          <w:kern w:val="0"/>
          <w:sz w:val="28"/>
          <w:szCs w:val="28"/>
        </w:rPr>
        <w:t>”</w:t>
      </w:r>
      <w:r w:rsidRPr="00AC2F2E">
        <w:rPr>
          <w:rFonts w:ascii="Urbanist-Regular" w:hAnsi="Urbanist-Regular" w:cs="Urbanist-Regular"/>
          <w:i/>
          <w:iCs/>
          <w:color w:val="222221"/>
          <w:kern w:val="0"/>
          <w:sz w:val="28"/>
          <w:szCs w:val="28"/>
        </w:rPr>
        <w:t>,</w:t>
      </w:r>
      <w:r w:rsidRPr="00AC2F2E">
        <w:rPr>
          <w:rFonts w:ascii="Urbanist-Regular" w:hAnsi="Urbanist-Regular" w:cs="Urbanist-Regular"/>
          <w:color w:val="222221"/>
          <w:kern w:val="0"/>
          <w:sz w:val="28"/>
          <w:szCs w:val="28"/>
        </w:rPr>
        <w:t xml:space="preserve"> ci mostra come la</w:t>
      </w:r>
    </w:p>
    <w:p w14:paraId="22498849" w14:textId="346B1316" w:rsidR="0013621C" w:rsidRPr="00AC2F2E" w:rsidRDefault="0013621C" w:rsidP="0013621C">
      <w:pPr>
        <w:autoSpaceDE w:val="0"/>
        <w:autoSpaceDN w:val="0"/>
        <w:adjustRightInd w:val="0"/>
        <w:spacing w:after="0" w:line="240" w:lineRule="auto"/>
        <w:rPr>
          <w:rFonts w:ascii="Urbanist-Regular" w:hAnsi="Urbanist-Regular" w:cs="Urbanist-Regular"/>
          <w:color w:val="222221"/>
          <w:kern w:val="0"/>
          <w:sz w:val="28"/>
          <w:szCs w:val="28"/>
        </w:rPr>
      </w:pPr>
      <w:r w:rsidRPr="00AC2F2E">
        <w:rPr>
          <w:rFonts w:ascii="Urbanist-Regular" w:hAnsi="Urbanist-Regular" w:cs="Urbanist-Regular"/>
          <w:color w:val="222221"/>
          <w:kern w:val="0"/>
          <w:sz w:val="28"/>
          <w:szCs w:val="28"/>
        </w:rPr>
        <w:t>speranza, sia strettamente connessa alla fede e,</w:t>
      </w:r>
      <w:r w:rsidR="00AC2F2E">
        <w:rPr>
          <w:rFonts w:ascii="Urbanist-Regular" w:hAnsi="Urbanist-Regular" w:cs="Urbanist-Regular"/>
          <w:color w:val="222221"/>
          <w:kern w:val="0"/>
          <w:sz w:val="28"/>
          <w:szCs w:val="28"/>
        </w:rPr>
        <w:t xml:space="preserve"> </w:t>
      </w:r>
      <w:r w:rsidRPr="00AC2F2E">
        <w:rPr>
          <w:rFonts w:ascii="Urbanist-Regular" w:hAnsi="Urbanist-Regular" w:cs="Urbanist-Regular"/>
          <w:color w:val="222221"/>
          <w:kern w:val="0"/>
          <w:sz w:val="28"/>
          <w:szCs w:val="28"/>
        </w:rPr>
        <w:t xml:space="preserve">richiamando le parole di Papa Benedetto XVI in </w:t>
      </w:r>
      <w:r w:rsidRPr="00AC2F2E">
        <w:rPr>
          <w:rFonts w:ascii="Urbanist-Regular" w:hAnsi="Urbanist-Regular" w:cs="Urbanist-Regular"/>
          <w:b/>
          <w:bCs/>
          <w:i/>
          <w:iCs/>
          <w:color w:val="222221"/>
          <w:kern w:val="0"/>
          <w:sz w:val="28"/>
          <w:szCs w:val="28"/>
        </w:rPr>
        <w:t>"</w:t>
      </w:r>
      <w:proofErr w:type="spellStart"/>
      <w:r w:rsidRPr="00AC2F2E">
        <w:rPr>
          <w:rFonts w:ascii="Urbanist-Regular" w:hAnsi="Urbanist-Regular" w:cs="Urbanist-Regular"/>
          <w:b/>
          <w:bCs/>
          <w:i/>
          <w:iCs/>
          <w:color w:val="222221"/>
          <w:kern w:val="0"/>
          <w:sz w:val="28"/>
          <w:szCs w:val="28"/>
        </w:rPr>
        <w:t>Spe</w:t>
      </w:r>
      <w:proofErr w:type="spellEnd"/>
      <w:r w:rsidRPr="00AC2F2E">
        <w:rPr>
          <w:rFonts w:ascii="Urbanist-Regular" w:hAnsi="Urbanist-Regular" w:cs="Urbanist-Regular"/>
          <w:b/>
          <w:bCs/>
          <w:i/>
          <w:iCs/>
          <w:color w:val="222221"/>
          <w:kern w:val="0"/>
          <w:sz w:val="28"/>
          <w:szCs w:val="28"/>
        </w:rPr>
        <w:t xml:space="preserve"> Salvi"</w:t>
      </w:r>
      <w:r w:rsidRPr="00AC2F2E">
        <w:rPr>
          <w:rFonts w:ascii="Urbanist-Regular" w:hAnsi="Urbanist-Regular" w:cs="Urbanist-Regular"/>
          <w:color w:val="222221"/>
          <w:kern w:val="0"/>
          <w:sz w:val="28"/>
          <w:szCs w:val="28"/>
        </w:rPr>
        <w:t>, comprendiamo che</w:t>
      </w:r>
      <w:r w:rsidR="00AC2F2E">
        <w:rPr>
          <w:rFonts w:ascii="Urbanist-Regular" w:hAnsi="Urbanist-Regular" w:cs="Urbanist-Regular"/>
          <w:color w:val="222221"/>
          <w:kern w:val="0"/>
          <w:sz w:val="28"/>
          <w:szCs w:val="28"/>
        </w:rPr>
        <w:t xml:space="preserve"> </w:t>
      </w:r>
      <w:r w:rsidRPr="00AC2F2E">
        <w:rPr>
          <w:rFonts w:ascii="Urbanist-Regular" w:hAnsi="Urbanist-Regular" w:cs="Urbanist-Regular"/>
          <w:color w:val="222221"/>
          <w:kern w:val="0"/>
          <w:sz w:val="28"/>
          <w:szCs w:val="28"/>
        </w:rPr>
        <w:t>speranza e fede sono quasi intercambiabili, entrambe centrali per la vita cristiana.</w:t>
      </w:r>
    </w:p>
    <w:p w14:paraId="79FE1848" w14:textId="77777777" w:rsidR="0013621C" w:rsidRPr="00AC2F2E" w:rsidRDefault="0013621C" w:rsidP="0013621C">
      <w:pPr>
        <w:autoSpaceDE w:val="0"/>
        <w:autoSpaceDN w:val="0"/>
        <w:adjustRightInd w:val="0"/>
        <w:spacing w:after="0" w:line="240" w:lineRule="auto"/>
        <w:rPr>
          <w:rFonts w:ascii="Urbanist-Regular" w:hAnsi="Urbanist-Regular" w:cs="Urbanist-Regular"/>
          <w:color w:val="222221"/>
          <w:kern w:val="0"/>
          <w:sz w:val="28"/>
          <w:szCs w:val="28"/>
        </w:rPr>
      </w:pPr>
      <w:r w:rsidRPr="00AC2F2E">
        <w:rPr>
          <w:rFonts w:ascii="Urbanist-Regular" w:hAnsi="Urbanist-Regular" w:cs="Urbanist-Regular"/>
          <w:color w:val="222221"/>
          <w:kern w:val="0"/>
          <w:sz w:val="28"/>
          <w:szCs w:val="28"/>
        </w:rPr>
        <w:t>La crisi di fede nel mondo moderno è anche crisi di speranza, e questo Giubileo</w:t>
      </w:r>
    </w:p>
    <w:p w14:paraId="23F6721A" w14:textId="77777777" w:rsidR="0013621C" w:rsidRPr="00AC2F2E" w:rsidRDefault="0013621C" w:rsidP="0013621C">
      <w:pPr>
        <w:autoSpaceDE w:val="0"/>
        <w:autoSpaceDN w:val="0"/>
        <w:adjustRightInd w:val="0"/>
        <w:spacing w:after="0" w:line="240" w:lineRule="auto"/>
        <w:rPr>
          <w:rFonts w:ascii="Urbanist-Regular" w:hAnsi="Urbanist-Regular" w:cs="Urbanist-Regular"/>
          <w:color w:val="222221"/>
          <w:kern w:val="0"/>
          <w:sz w:val="28"/>
          <w:szCs w:val="28"/>
        </w:rPr>
      </w:pPr>
      <w:r w:rsidRPr="00AC2F2E">
        <w:rPr>
          <w:rFonts w:ascii="Urbanist-Regular" w:hAnsi="Urbanist-Regular" w:cs="Urbanist-Regular"/>
          <w:color w:val="222221"/>
          <w:kern w:val="0"/>
          <w:sz w:val="28"/>
          <w:szCs w:val="28"/>
        </w:rPr>
        <w:t>rappresenta un'opportunità unica per rimettere al centro delle nostre vite l'incontro</w:t>
      </w:r>
    </w:p>
    <w:p w14:paraId="5D3AE28D" w14:textId="3DD3985A" w:rsidR="00602A4C" w:rsidRDefault="0013621C" w:rsidP="00602A4C">
      <w:pPr>
        <w:spacing w:after="0"/>
        <w:rPr>
          <w:rFonts w:ascii="Urbanist-Regular" w:hAnsi="Urbanist-Regular" w:cs="Urbanist-Regular"/>
          <w:color w:val="222221"/>
          <w:kern w:val="0"/>
          <w:sz w:val="28"/>
          <w:szCs w:val="28"/>
        </w:rPr>
      </w:pPr>
      <w:r w:rsidRPr="00AC2F2E">
        <w:rPr>
          <w:rFonts w:ascii="Urbanist-Regular" w:hAnsi="Urbanist-Regular" w:cs="Urbanist-Regular"/>
          <w:color w:val="222221"/>
          <w:kern w:val="0"/>
          <w:sz w:val="28"/>
          <w:szCs w:val="28"/>
        </w:rPr>
        <w:t>con Dio.</w:t>
      </w:r>
    </w:p>
    <w:p w14:paraId="6B547B77" w14:textId="77777777" w:rsidR="00602A4C" w:rsidRPr="00AC2F2E" w:rsidRDefault="00602A4C" w:rsidP="00602A4C">
      <w:pPr>
        <w:spacing w:after="0"/>
        <w:rPr>
          <w:rFonts w:ascii="Urbanist-Regular" w:hAnsi="Urbanist-Regular" w:cs="Urbanist-Regular"/>
          <w:color w:val="222221"/>
          <w:kern w:val="0"/>
          <w:sz w:val="28"/>
          <w:szCs w:val="28"/>
        </w:rPr>
      </w:pPr>
    </w:p>
    <w:p w14:paraId="2F90754C" w14:textId="77777777" w:rsidR="00602A4C" w:rsidRDefault="0013621C" w:rsidP="00602A4C">
      <w:pPr>
        <w:autoSpaceDE w:val="0"/>
        <w:autoSpaceDN w:val="0"/>
        <w:adjustRightInd w:val="0"/>
        <w:spacing w:after="0" w:line="240" w:lineRule="auto"/>
        <w:rPr>
          <w:rFonts w:ascii="Urbanist-Regular" w:hAnsi="Urbanist-Regular" w:cs="Urbanist-Regular"/>
          <w:color w:val="222221"/>
          <w:kern w:val="0"/>
          <w:sz w:val="28"/>
          <w:szCs w:val="28"/>
        </w:rPr>
      </w:pPr>
      <w:r w:rsidRPr="00AC2F2E">
        <w:rPr>
          <w:rFonts w:ascii="Urbanist-Regular" w:hAnsi="Urbanist-Regular" w:cs="Urbanist-Regular"/>
          <w:color w:val="222221"/>
          <w:kern w:val="0"/>
          <w:sz w:val="28"/>
          <w:szCs w:val="28"/>
        </w:rPr>
        <w:t>Per accompagnare la Comunità durante l’anno giubilare, nella realizzazione del nostro lavoro, individueremo alcuni temi, ciascuno portatore di un significato profondo; sceglieremo delle parole-chiave che,</w:t>
      </w:r>
      <w:r w:rsidR="00602A4C">
        <w:rPr>
          <w:rFonts w:ascii="Urbanist-Regular" w:hAnsi="Urbanist-Regular" w:cs="Urbanist-Regular"/>
          <w:color w:val="222221"/>
          <w:kern w:val="0"/>
          <w:sz w:val="28"/>
          <w:szCs w:val="28"/>
        </w:rPr>
        <w:t xml:space="preserve"> </w:t>
      </w:r>
      <w:r w:rsidRPr="00AC2F2E">
        <w:rPr>
          <w:rFonts w:ascii="Urbanist-Regular" w:hAnsi="Urbanist-Regular" w:cs="Urbanist-Regular"/>
          <w:color w:val="222221"/>
          <w:kern w:val="0"/>
          <w:sz w:val="28"/>
          <w:szCs w:val="28"/>
        </w:rPr>
        <w:t>con il proprio significato e valore, arricchiranno il percorso a voi proposto, offrendo spunti di riflessione e azione</w:t>
      </w:r>
      <w:r w:rsidR="00AC2F2E" w:rsidRPr="00AC2F2E">
        <w:rPr>
          <w:rFonts w:ascii="Urbanist-Regular" w:hAnsi="Urbanist-Regular" w:cs="Urbanist-Regular"/>
          <w:color w:val="222221"/>
          <w:kern w:val="0"/>
          <w:sz w:val="28"/>
          <w:szCs w:val="28"/>
        </w:rPr>
        <w:t>.</w:t>
      </w:r>
      <w:r w:rsidR="00602A4C">
        <w:rPr>
          <w:rFonts w:ascii="Urbanist-Regular" w:hAnsi="Urbanist-Regular" w:cs="Urbanist-Regular"/>
          <w:color w:val="222221"/>
          <w:kern w:val="0"/>
          <w:sz w:val="28"/>
          <w:szCs w:val="28"/>
        </w:rPr>
        <w:t xml:space="preserve"> </w:t>
      </w:r>
    </w:p>
    <w:p w14:paraId="548DC18B" w14:textId="77777777" w:rsidR="00602A4C" w:rsidRDefault="00602A4C" w:rsidP="00602A4C">
      <w:pPr>
        <w:autoSpaceDE w:val="0"/>
        <w:autoSpaceDN w:val="0"/>
        <w:adjustRightInd w:val="0"/>
        <w:spacing w:after="0" w:line="240" w:lineRule="auto"/>
        <w:rPr>
          <w:rFonts w:ascii="Urbanist-Regular" w:hAnsi="Urbanist-Regular" w:cs="Urbanist-Regular"/>
          <w:color w:val="222221"/>
          <w:kern w:val="0"/>
          <w:sz w:val="28"/>
          <w:szCs w:val="28"/>
        </w:rPr>
      </w:pPr>
    </w:p>
    <w:p w14:paraId="4BDB9731" w14:textId="4E1C7D9F" w:rsidR="00602A4C" w:rsidRDefault="0013621C" w:rsidP="00AC2F2E">
      <w:pPr>
        <w:autoSpaceDE w:val="0"/>
        <w:autoSpaceDN w:val="0"/>
        <w:adjustRightInd w:val="0"/>
        <w:spacing w:after="0" w:line="240" w:lineRule="auto"/>
        <w:rPr>
          <w:rFonts w:ascii="Urbanist-Regular" w:hAnsi="Urbanist-Regular" w:cs="Urbanist-Regular"/>
          <w:color w:val="222221"/>
          <w:kern w:val="0"/>
          <w:sz w:val="28"/>
          <w:szCs w:val="28"/>
        </w:rPr>
      </w:pPr>
      <w:r w:rsidRPr="00AC2F2E">
        <w:rPr>
          <w:rFonts w:ascii="Urbanist-Regular" w:hAnsi="Urbanist-Regular" w:cs="Urbanist-Regular"/>
          <w:color w:val="222221"/>
          <w:kern w:val="0"/>
          <w:sz w:val="28"/>
          <w:szCs w:val="28"/>
        </w:rPr>
        <w:t>Nei prossim</w:t>
      </w:r>
      <w:r w:rsidR="00AC2F2E" w:rsidRPr="00AC2F2E">
        <w:rPr>
          <w:rFonts w:ascii="Urbanist-Regular" w:hAnsi="Urbanist-Regular" w:cs="Urbanist-Regular"/>
          <w:color w:val="222221"/>
          <w:kern w:val="0"/>
          <w:sz w:val="28"/>
          <w:szCs w:val="28"/>
        </w:rPr>
        <w:t>i</w:t>
      </w:r>
      <w:r w:rsidRPr="00AC2F2E">
        <w:rPr>
          <w:rFonts w:ascii="Urbanist-Regular" w:hAnsi="Urbanist-Regular" w:cs="Urbanist-Regular"/>
          <w:color w:val="222221"/>
          <w:kern w:val="0"/>
          <w:sz w:val="28"/>
          <w:szCs w:val="28"/>
        </w:rPr>
        <w:t xml:space="preserve"> mesi</w:t>
      </w:r>
      <w:r>
        <w:rPr>
          <w:rFonts w:ascii="Urbanist-Regular" w:hAnsi="Urbanist-Regular" w:cs="Urbanist-Regular"/>
          <w:color w:val="222221"/>
          <w:kern w:val="0"/>
          <w:sz w:val="20"/>
          <w:szCs w:val="20"/>
        </w:rPr>
        <w:t xml:space="preserve"> </w:t>
      </w:r>
      <w:r w:rsidR="002327C8" w:rsidRPr="00AC2F2E">
        <w:rPr>
          <w:rFonts w:ascii="Urbanist-Regular" w:hAnsi="Urbanist-Regular" w:cs="Urbanist-Regular"/>
          <w:color w:val="222221"/>
          <w:kern w:val="0"/>
          <w:sz w:val="28"/>
          <w:szCs w:val="28"/>
        </w:rPr>
        <w:t>scoprirete</w:t>
      </w:r>
      <w:r w:rsidRPr="00AC2F2E">
        <w:rPr>
          <w:rFonts w:ascii="Urbanist-Regular" w:hAnsi="Urbanist-Regular" w:cs="Urbanist-Regular"/>
          <w:color w:val="222221"/>
          <w:kern w:val="0"/>
          <w:sz w:val="28"/>
          <w:szCs w:val="28"/>
        </w:rPr>
        <w:t xml:space="preserve"> alcune </w:t>
      </w:r>
      <w:r w:rsidR="00AC2F2E" w:rsidRPr="00AC2F2E">
        <w:rPr>
          <w:rFonts w:ascii="Urbanist-Regular" w:hAnsi="Urbanist-Regular" w:cs="Urbanist-Regular"/>
          <w:color w:val="222221"/>
          <w:kern w:val="0"/>
          <w:sz w:val="28"/>
          <w:szCs w:val="28"/>
        </w:rPr>
        <w:t xml:space="preserve">proposte fatte da noi </w:t>
      </w:r>
      <w:r w:rsidR="00602A4C">
        <w:rPr>
          <w:rFonts w:ascii="Urbanist-Regular" w:hAnsi="Urbanist-Regular" w:cs="Urbanist-Regular"/>
          <w:color w:val="222221"/>
          <w:kern w:val="0"/>
          <w:sz w:val="28"/>
          <w:szCs w:val="28"/>
        </w:rPr>
        <w:t>ragazzi</w:t>
      </w:r>
      <w:r w:rsidR="00AC2F2E" w:rsidRPr="00AC2F2E">
        <w:rPr>
          <w:rFonts w:ascii="Urbanist-Regular" w:hAnsi="Urbanist-Regular" w:cs="Urbanist-Regular"/>
          <w:color w:val="222221"/>
          <w:kern w:val="0"/>
          <w:sz w:val="28"/>
          <w:szCs w:val="28"/>
        </w:rPr>
        <w:t xml:space="preserve"> per organizzare al meglio il</w:t>
      </w:r>
      <w:r w:rsidR="00602A4C">
        <w:rPr>
          <w:rFonts w:ascii="Urbanist-Regular" w:hAnsi="Urbanist-Regular" w:cs="Urbanist-Regular"/>
          <w:color w:val="222221"/>
          <w:kern w:val="0"/>
          <w:sz w:val="28"/>
          <w:szCs w:val="28"/>
        </w:rPr>
        <w:t xml:space="preserve"> </w:t>
      </w:r>
      <w:r w:rsidR="00AC2F2E" w:rsidRPr="00AC2F2E">
        <w:rPr>
          <w:rFonts w:ascii="Urbanist-Regular" w:hAnsi="Urbanist-Regular" w:cs="Urbanist-Regular"/>
          <w:color w:val="222221"/>
          <w:kern w:val="0"/>
          <w:sz w:val="28"/>
          <w:szCs w:val="28"/>
        </w:rPr>
        <w:t>percorso formativo in vista dell’esperienza giubilare</w:t>
      </w:r>
      <w:r w:rsidR="00602A4C">
        <w:rPr>
          <w:rFonts w:ascii="Urbanist-Regular" w:hAnsi="Urbanist-Regular" w:cs="Urbanist-Regular"/>
          <w:color w:val="222221"/>
          <w:kern w:val="0"/>
          <w:sz w:val="28"/>
          <w:szCs w:val="28"/>
        </w:rPr>
        <w:t>.</w:t>
      </w:r>
    </w:p>
    <w:p w14:paraId="01E45C5E" w14:textId="77777777" w:rsidR="00602A4C" w:rsidRDefault="00602A4C" w:rsidP="00AC2F2E">
      <w:pPr>
        <w:autoSpaceDE w:val="0"/>
        <w:autoSpaceDN w:val="0"/>
        <w:adjustRightInd w:val="0"/>
        <w:spacing w:after="0" w:line="240" w:lineRule="auto"/>
        <w:rPr>
          <w:rFonts w:ascii="Urbanist-Regular" w:hAnsi="Urbanist-Regular" w:cs="Urbanist-Regular"/>
          <w:color w:val="222221"/>
          <w:kern w:val="0"/>
          <w:sz w:val="28"/>
          <w:szCs w:val="28"/>
        </w:rPr>
      </w:pPr>
    </w:p>
    <w:p w14:paraId="6BC404FC" w14:textId="42BCDCCA" w:rsidR="00AC2F2E" w:rsidRPr="00AC2F2E" w:rsidRDefault="00602A4C" w:rsidP="00AC2F2E">
      <w:pPr>
        <w:autoSpaceDE w:val="0"/>
        <w:autoSpaceDN w:val="0"/>
        <w:adjustRightInd w:val="0"/>
        <w:spacing w:after="0" w:line="240" w:lineRule="auto"/>
        <w:rPr>
          <w:rFonts w:ascii="Urbanist-Regular" w:hAnsi="Urbanist-Regular" w:cs="Urbanist-Regular"/>
          <w:color w:val="222221"/>
          <w:kern w:val="0"/>
          <w:sz w:val="28"/>
          <w:szCs w:val="28"/>
        </w:rPr>
      </w:pPr>
      <w:r>
        <w:rPr>
          <w:rFonts w:ascii="Urbanist-Regular" w:hAnsi="Urbanist-Regular" w:cs="Urbanist-Regular"/>
          <w:color w:val="222221"/>
          <w:kern w:val="0"/>
          <w:sz w:val="28"/>
          <w:szCs w:val="28"/>
        </w:rPr>
        <w:t>P</w:t>
      </w:r>
      <w:r w:rsidR="00AC2F2E" w:rsidRPr="00AC2F2E">
        <w:rPr>
          <w:rFonts w:ascii="Urbanist-Regular" w:hAnsi="Urbanist-Regular" w:cs="Urbanist-Regular"/>
          <w:color w:val="222221"/>
          <w:kern w:val="0"/>
          <w:sz w:val="28"/>
          <w:szCs w:val="28"/>
        </w:rPr>
        <w:t xml:space="preserve">arole come </w:t>
      </w:r>
      <w:r w:rsidR="00AC2F2E" w:rsidRPr="00602A4C">
        <w:rPr>
          <w:rFonts w:ascii="Urbanist-Italic" w:hAnsi="Urbanist-Italic" w:cs="Urbanist-Italic"/>
          <w:b/>
          <w:bCs/>
          <w:i/>
          <w:iCs/>
          <w:color w:val="222221"/>
          <w:kern w:val="0"/>
          <w:sz w:val="28"/>
          <w:szCs w:val="28"/>
        </w:rPr>
        <w:t>coraggio</w:t>
      </w:r>
      <w:r w:rsidR="00AC2F2E" w:rsidRPr="00602A4C">
        <w:rPr>
          <w:rFonts w:ascii="Urbanist-Regular" w:hAnsi="Urbanist-Regular" w:cs="Urbanist-Regular"/>
          <w:b/>
          <w:bCs/>
          <w:i/>
          <w:iCs/>
          <w:color w:val="222221"/>
          <w:kern w:val="0"/>
          <w:sz w:val="28"/>
          <w:szCs w:val="28"/>
        </w:rPr>
        <w:t xml:space="preserve">, </w:t>
      </w:r>
      <w:r w:rsidR="00AC2F2E" w:rsidRPr="00602A4C">
        <w:rPr>
          <w:rFonts w:ascii="Urbanist-Italic" w:hAnsi="Urbanist-Italic" w:cs="Urbanist-Italic"/>
          <w:b/>
          <w:bCs/>
          <w:i/>
          <w:iCs/>
          <w:color w:val="222221"/>
          <w:kern w:val="0"/>
          <w:sz w:val="28"/>
          <w:szCs w:val="28"/>
        </w:rPr>
        <w:t>soglia</w:t>
      </w:r>
      <w:r w:rsidR="00AC2F2E" w:rsidRPr="00602A4C">
        <w:rPr>
          <w:rFonts w:ascii="Urbanist-Regular" w:hAnsi="Urbanist-Regular" w:cs="Urbanist-Regular"/>
          <w:b/>
          <w:bCs/>
          <w:i/>
          <w:iCs/>
          <w:color w:val="222221"/>
          <w:kern w:val="0"/>
          <w:sz w:val="28"/>
          <w:szCs w:val="28"/>
        </w:rPr>
        <w:t xml:space="preserve">, </w:t>
      </w:r>
      <w:r w:rsidR="00AC2F2E" w:rsidRPr="00602A4C">
        <w:rPr>
          <w:rFonts w:ascii="Urbanist-Italic" w:hAnsi="Urbanist-Italic" w:cs="Urbanist-Italic"/>
          <w:b/>
          <w:bCs/>
          <w:i/>
          <w:iCs/>
          <w:color w:val="222221"/>
          <w:kern w:val="0"/>
          <w:sz w:val="28"/>
          <w:szCs w:val="28"/>
        </w:rPr>
        <w:t>riscatto</w:t>
      </w:r>
      <w:r w:rsidR="00AC2F2E" w:rsidRPr="00602A4C">
        <w:rPr>
          <w:rFonts w:ascii="Urbanist-Regular" w:hAnsi="Urbanist-Regular" w:cs="Urbanist-Regular"/>
          <w:b/>
          <w:bCs/>
          <w:i/>
          <w:iCs/>
          <w:color w:val="222221"/>
          <w:kern w:val="0"/>
          <w:sz w:val="28"/>
          <w:szCs w:val="28"/>
        </w:rPr>
        <w:t xml:space="preserve">, </w:t>
      </w:r>
      <w:r w:rsidR="00AC2F2E" w:rsidRPr="00602A4C">
        <w:rPr>
          <w:rFonts w:ascii="Urbanist-Italic" w:hAnsi="Urbanist-Italic" w:cs="Urbanist-Italic"/>
          <w:b/>
          <w:bCs/>
          <w:i/>
          <w:iCs/>
          <w:color w:val="222221"/>
          <w:kern w:val="0"/>
          <w:sz w:val="28"/>
          <w:szCs w:val="28"/>
        </w:rPr>
        <w:t>abito</w:t>
      </w:r>
      <w:r w:rsidR="00AC2F2E" w:rsidRPr="00602A4C">
        <w:rPr>
          <w:rFonts w:ascii="Urbanist-Regular" w:hAnsi="Urbanist-Regular" w:cs="Urbanist-Regular"/>
          <w:b/>
          <w:bCs/>
          <w:i/>
          <w:iCs/>
          <w:color w:val="222221"/>
          <w:kern w:val="0"/>
          <w:sz w:val="28"/>
          <w:szCs w:val="28"/>
        </w:rPr>
        <w:t xml:space="preserve">, </w:t>
      </w:r>
      <w:r w:rsidR="00AC2F2E" w:rsidRPr="00602A4C">
        <w:rPr>
          <w:rFonts w:ascii="Urbanist-Italic" w:hAnsi="Urbanist-Italic" w:cs="Urbanist-Italic"/>
          <w:b/>
          <w:bCs/>
          <w:i/>
          <w:iCs/>
          <w:color w:val="222221"/>
          <w:kern w:val="0"/>
          <w:sz w:val="28"/>
          <w:szCs w:val="28"/>
        </w:rPr>
        <w:t>libertà e responsabilità</w:t>
      </w:r>
      <w:r w:rsidR="00AC2F2E" w:rsidRPr="00602A4C">
        <w:rPr>
          <w:rFonts w:ascii="Urbanist-Regular" w:hAnsi="Urbanist-Regular" w:cs="Urbanist-Regular"/>
          <w:b/>
          <w:bCs/>
          <w:i/>
          <w:iCs/>
          <w:color w:val="222221"/>
          <w:kern w:val="0"/>
          <w:sz w:val="28"/>
          <w:szCs w:val="28"/>
        </w:rPr>
        <w:t xml:space="preserve">, </w:t>
      </w:r>
      <w:r w:rsidR="00AC2F2E" w:rsidRPr="00602A4C">
        <w:rPr>
          <w:rFonts w:ascii="Urbanist-Italic" w:hAnsi="Urbanist-Italic" w:cs="Urbanist-Italic"/>
          <w:b/>
          <w:bCs/>
          <w:i/>
          <w:iCs/>
          <w:color w:val="222221"/>
          <w:kern w:val="0"/>
          <w:sz w:val="28"/>
          <w:szCs w:val="28"/>
        </w:rPr>
        <w:t>coscienza</w:t>
      </w:r>
      <w:r w:rsidR="00AC2F2E" w:rsidRPr="00602A4C">
        <w:rPr>
          <w:rFonts w:ascii="Urbanist-Regular" w:hAnsi="Urbanist-Regular" w:cs="Urbanist-Regular"/>
          <w:b/>
          <w:bCs/>
          <w:i/>
          <w:iCs/>
          <w:color w:val="222221"/>
          <w:kern w:val="0"/>
          <w:sz w:val="28"/>
          <w:szCs w:val="28"/>
        </w:rPr>
        <w:t xml:space="preserve">, </w:t>
      </w:r>
      <w:r w:rsidR="00AC2F2E" w:rsidRPr="00602A4C">
        <w:rPr>
          <w:rFonts w:ascii="Urbanist-Italic" w:hAnsi="Urbanist-Italic" w:cs="Urbanist-Italic"/>
          <w:b/>
          <w:bCs/>
          <w:i/>
          <w:iCs/>
          <w:color w:val="222221"/>
          <w:kern w:val="0"/>
          <w:sz w:val="28"/>
          <w:szCs w:val="28"/>
        </w:rPr>
        <w:t>senso e con-senso</w:t>
      </w:r>
      <w:r w:rsidR="00AC2F2E" w:rsidRPr="00602A4C">
        <w:rPr>
          <w:rFonts w:ascii="Urbanist-Regular" w:hAnsi="Urbanist-Regular" w:cs="Urbanist-Regular"/>
          <w:b/>
          <w:bCs/>
          <w:i/>
          <w:iCs/>
          <w:color w:val="222221"/>
          <w:kern w:val="0"/>
          <w:sz w:val="28"/>
          <w:szCs w:val="28"/>
        </w:rPr>
        <w:t xml:space="preserve">, </w:t>
      </w:r>
      <w:r w:rsidR="00AC2F2E" w:rsidRPr="00602A4C">
        <w:rPr>
          <w:rFonts w:ascii="Urbanist-Italic" w:hAnsi="Urbanist-Italic" w:cs="Urbanist-Italic"/>
          <w:b/>
          <w:bCs/>
          <w:i/>
          <w:iCs/>
          <w:color w:val="222221"/>
          <w:kern w:val="0"/>
          <w:sz w:val="28"/>
          <w:szCs w:val="28"/>
        </w:rPr>
        <w:t>scoperta</w:t>
      </w:r>
      <w:r w:rsidR="00AC2F2E" w:rsidRPr="00602A4C">
        <w:rPr>
          <w:rFonts w:ascii="Urbanist-Regular" w:hAnsi="Urbanist-Regular" w:cs="Urbanist-Regular"/>
          <w:b/>
          <w:bCs/>
          <w:i/>
          <w:iCs/>
          <w:color w:val="222221"/>
          <w:kern w:val="0"/>
          <w:sz w:val="28"/>
          <w:szCs w:val="28"/>
        </w:rPr>
        <w:t xml:space="preserve">, </w:t>
      </w:r>
      <w:r w:rsidR="00AC2F2E" w:rsidRPr="00602A4C">
        <w:rPr>
          <w:rFonts w:ascii="Urbanist-Italic" w:hAnsi="Urbanist-Italic" w:cs="Urbanist-Italic"/>
          <w:b/>
          <w:bCs/>
          <w:i/>
          <w:iCs/>
          <w:color w:val="222221"/>
          <w:kern w:val="0"/>
          <w:sz w:val="28"/>
          <w:szCs w:val="28"/>
        </w:rPr>
        <w:t>promessa</w:t>
      </w:r>
      <w:r w:rsidR="00AC2F2E" w:rsidRPr="00602A4C">
        <w:rPr>
          <w:rFonts w:ascii="Urbanist-Regular" w:hAnsi="Urbanist-Regular" w:cs="Urbanist-Regular"/>
          <w:b/>
          <w:bCs/>
          <w:i/>
          <w:iCs/>
          <w:color w:val="222221"/>
          <w:kern w:val="0"/>
          <w:sz w:val="28"/>
          <w:szCs w:val="28"/>
        </w:rPr>
        <w:t xml:space="preserve">, </w:t>
      </w:r>
      <w:r w:rsidR="00AC2F2E" w:rsidRPr="00602A4C">
        <w:rPr>
          <w:rFonts w:ascii="Urbanist-Italic" w:hAnsi="Urbanist-Italic" w:cs="Urbanist-Italic"/>
          <w:b/>
          <w:bCs/>
          <w:i/>
          <w:iCs/>
          <w:color w:val="222221"/>
          <w:kern w:val="0"/>
          <w:sz w:val="28"/>
          <w:szCs w:val="28"/>
        </w:rPr>
        <w:t>popolo</w:t>
      </w:r>
      <w:r w:rsidR="00AC2F2E" w:rsidRPr="00602A4C">
        <w:rPr>
          <w:rFonts w:ascii="Urbanist-Regular" w:hAnsi="Urbanist-Regular" w:cs="Urbanist-Regular"/>
          <w:b/>
          <w:bCs/>
          <w:i/>
          <w:iCs/>
          <w:color w:val="222221"/>
          <w:kern w:val="0"/>
          <w:sz w:val="28"/>
          <w:szCs w:val="28"/>
        </w:rPr>
        <w:t xml:space="preserve">, </w:t>
      </w:r>
      <w:r w:rsidR="00AC2F2E" w:rsidRPr="00602A4C">
        <w:rPr>
          <w:rFonts w:ascii="Urbanist-Italic" w:hAnsi="Urbanist-Italic" w:cs="Urbanist-Italic"/>
          <w:b/>
          <w:bCs/>
          <w:i/>
          <w:iCs/>
          <w:color w:val="222221"/>
          <w:kern w:val="0"/>
          <w:sz w:val="28"/>
          <w:szCs w:val="28"/>
        </w:rPr>
        <w:t xml:space="preserve">gioia piena </w:t>
      </w:r>
      <w:r w:rsidR="00AC2F2E" w:rsidRPr="00602A4C">
        <w:rPr>
          <w:rFonts w:ascii="Urbanist-Regular" w:hAnsi="Urbanist-Regular" w:cs="Urbanist-Regular"/>
          <w:b/>
          <w:bCs/>
          <w:i/>
          <w:iCs/>
          <w:color w:val="222221"/>
          <w:kern w:val="0"/>
          <w:sz w:val="28"/>
          <w:szCs w:val="28"/>
        </w:rPr>
        <w:t xml:space="preserve">e </w:t>
      </w:r>
      <w:r w:rsidR="00AC2F2E" w:rsidRPr="00602A4C">
        <w:rPr>
          <w:rFonts w:ascii="Urbanist-Italic" w:hAnsi="Urbanist-Italic" w:cs="Urbanist-Italic"/>
          <w:b/>
          <w:bCs/>
          <w:i/>
          <w:iCs/>
          <w:color w:val="222221"/>
          <w:kern w:val="0"/>
          <w:sz w:val="28"/>
          <w:szCs w:val="28"/>
        </w:rPr>
        <w:t>abbraccio</w:t>
      </w:r>
      <w:r w:rsidR="00AC2F2E" w:rsidRPr="00AC2F2E">
        <w:rPr>
          <w:rFonts w:ascii="Urbanist-Italic" w:hAnsi="Urbanist-Italic" w:cs="Urbanist-Italic"/>
          <w:i/>
          <w:iCs/>
          <w:color w:val="222221"/>
          <w:kern w:val="0"/>
          <w:sz w:val="28"/>
          <w:szCs w:val="28"/>
        </w:rPr>
        <w:t xml:space="preserve"> </w:t>
      </w:r>
      <w:r w:rsidR="00AC2F2E" w:rsidRPr="00AC2F2E">
        <w:rPr>
          <w:rFonts w:ascii="Urbanist-Italic" w:hAnsi="Urbanist-Italic" w:cs="Urbanist-Italic"/>
          <w:color w:val="222221"/>
          <w:kern w:val="0"/>
          <w:sz w:val="28"/>
          <w:szCs w:val="28"/>
        </w:rPr>
        <w:t>sono le “stelle” che andremo cercando in questa avventura.</w:t>
      </w:r>
    </w:p>
    <w:p w14:paraId="71C5E55B" w14:textId="77777777" w:rsidR="00602A4C" w:rsidRDefault="00602A4C" w:rsidP="0013621C">
      <w:pPr>
        <w:autoSpaceDE w:val="0"/>
        <w:autoSpaceDN w:val="0"/>
        <w:adjustRightInd w:val="0"/>
        <w:spacing w:after="0" w:line="240" w:lineRule="auto"/>
        <w:rPr>
          <w:rFonts w:ascii="Urbanist-Regular" w:hAnsi="Urbanist-Regular" w:cs="Urbanist-Regular"/>
          <w:color w:val="222221"/>
          <w:kern w:val="0"/>
          <w:sz w:val="28"/>
          <w:szCs w:val="28"/>
        </w:rPr>
      </w:pPr>
    </w:p>
    <w:p w14:paraId="3915ED93" w14:textId="6EEC13F1" w:rsidR="0013621C" w:rsidRPr="00602A4C" w:rsidRDefault="00AC2F2E" w:rsidP="0013621C">
      <w:pPr>
        <w:autoSpaceDE w:val="0"/>
        <w:autoSpaceDN w:val="0"/>
        <w:adjustRightInd w:val="0"/>
        <w:spacing w:after="0" w:line="240" w:lineRule="auto"/>
        <w:rPr>
          <w:rFonts w:ascii="Urbanist-Regular" w:hAnsi="Urbanist-Regular" w:cs="Urbanist-Regular"/>
          <w:color w:val="222221"/>
          <w:kern w:val="0"/>
          <w:sz w:val="28"/>
          <w:szCs w:val="28"/>
        </w:rPr>
      </w:pPr>
      <w:r w:rsidRPr="00602A4C">
        <w:rPr>
          <w:rFonts w:ascii="Urbanist-Regular" w:hAnsi="Urbanist-Regular" w:cs="Urbanist-Regular"/>
          <w:color w:val="222221"/>
          <w:kern w:val="0"/>
          <w:sz w:val="28"/>
          <w:szCs w:val="28"/>
        </w:rPr>
        <w:t xml:space="preserve">La brochure che vi verrà consegnata oggi è </w:t>
      </w:r>
      <w:r w:rsidR="0013621C" w:rsidRPr="00602A4C">
        <w:rPr>
          <w:rFonts w:ascii="Urbanist-Regular" w:hAnsi="Urbanist-Regular" w:cs="Urbanist-Regular"/>
          <w:color w:val="222221"/>
          <w:kern w:val="0"/>
          <w:sz w:val="28"/>
          <w:szCs w:val="28"/>
        </w:rPr>
        <w:t>un approfondimento sulla storia del Giubileo,</w:t>
      </w:r>
      <w:r w:rsidRPr="00602A4C">
        <w:rPr>
          <w:rFonts w:ascii="Urbanist-Regular" w:hAnsi="Urbanist-Regular" w:cs="Urbanist-Regular"/>
          <w:color w:val="222221"/>
          <w:kern w:val="0"/>
          <w:sz w:val="28"/>
          <w:szCs w:val="28"/>
        </w:rPr>
        <w:t xml:space="preserve"> con alcune curiosità ed informazioni utili che abbiamo preparato come presentazione di tutto il nostro lavoro.</w:t>
      </w:r>
    </w:p>
    <w:p w14:paraId="1C02D660" w14:textId="41E22B01" w:rsidR="0013621C" w:rsidRDefault="0013621C" w:rsidP="00AC2F2E">
      <w:pPr>
        <w:autoSpaceDE w:val="0"/>
        <w:autoSpaceDN w:val="0"/>
        <w:adjustRightInd w:val="0"/>
        <w:spacing w:after="0" w:line="240" w:lineRule="auto"/>
        <w:rPr>
          <w:rFonts w:ascii="Urbanist-Regular" w:hAnsi="Urbanist-Regular" w:cs="Urbanist-Regular"/>
          <w:color w:val="222221"/>
          <w:kern w:val="0"/>
          <w:sz w:val="20"/>
          <w:szCs w:val="20"/>
        </w:rPr>
      </w:pPr>
      <w:r>
        <w:rPr>
          <w:rFonts w:ascii="Urbanist-Regular" w:hAnsi="Urbanist-Regular" w:cs="Urbanist-Regular"/>
          <w:color w:val="222221"/>
          <w:kern w:val="0"/>
          <w:sz w:val="20"/>
          <w:szCs w:val="20"/>
        </w:rPr>
        <w:t xml:space="preserve"> </w:t>
      </w:r>
    </w:p>
    <w:p w14:paraId="5AB43D7C" w14:textId="77777777" w:rsidR="00BA4219" w:rsidRDefault="00BA4219" w:rsidP="00AC2F2E">
      <w:pPr>
        <w:autoSpaceDE w:val="0"/>
        <w:autoSpaceDN w:val="0"/>
        <w:adjustRightInd w:val="0"/>
        <w:spacing w:after="0" w:line="240" w:lineRule="auto"/>
        <w:rPr>
          <w:rFonts w:ascii="Urbanist-Regular" w:hAnsi="Urbanist-Regular" w:cs="Urbanist-Regular"/>
          <w:color w:val="222221"/>
          <w:kern w:val="0"/>
          <w:sz w:val="20"/>
          <w:szCs w:val="20"/>
        </w:rPr>
      </w:pPr>
    </w:p>
    <w:p w14:paraId="7659B2C9" w14:textId="3E8000A0" w:rsidR="00BA4219" w:rsidRPr="00BA4219" w:rsidRDefault="00BA4219" w:rsidP="00BA421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BA4219">
        <w:rPr>
          <w:b/>
          <w:bCs/>
          <w:i/>
          <w:iCs/>
          <w:sz w:val="24"/>
          <w:szCs w:val="24"/>
        </w:rPr>
        <w:t>Il Giubileo 2025 può essere un momento di profondo rinnovamento spirituale,</w:t>
      </w:r>
    </w:p>
    <w:p w14:paraId="6A2CC3D3" w14:textId="1066B16D" w:rsidR="00BA4219" w:rsidRPr="00BA4219" w:rsidRDefault="00BA4219" w:rsidP="00BA421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BA4219">
        <w:rPr>
          <w:b/>
          <w:bCs/>
          <w:i/>
          <w:iCs/>
          <w:sz w:val="24"/>
          <w:szCs w:val="24"/>
        </w:rPr>
        <w:t xml:space="preserve">una chiamata a riscoprire la fede e la speranza in Dio. Attraverso </w:t>
      </w:r>
      <w:r w:rsidR="003E1C0B">
        <w:rPr>
          <w:b/>
          <w:bCs/>
          <w:i/>
          <w:iCs/>
          <w:sz w:val="24"/>
          <w:szCs w:val="24"/>
        </w:rPr>
        <w:t>il lavoro che proporremo</w:t>
      </w:r>
      <w:r w:rsidRPr="00BA4219">
        <w:rPr>
          <w:b/>
          <w:bCs/>
          <w:i/>
          <w:iCs/>
          <w:sz w:val="24"/>
          <w:szCs w:val="24"/>
        </w:rPr>
        <w:t>,</w:t>
      </w:r>
    </w:p>
    <w:p w14:paraId="52616AC4" w14:textId="77777777" w:rsidR="00BA4219" w:rsidRPr="00BA4219" w:rsidRDefault="00BA4219" w:rsidP="00BA421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BA4219">
        <w:rPr>
          <w:b/>
          <w:bCs/>
          <w:i/>
          <w:iCs/>
          <w:sz w:val="24"/>
          <w:szCs w:val="24"/>
        </w:rPr>
        <w:t>speriamo di accompagnare la preparazione di ogni pellegrino, offrendo strumenti</w:t>
      </w:r>
    </w:p>
    <w:p w14:paraId="7E49B75E" w14:textId="77777777" w:rsidR="00BA4219" w:rsidRPr="00BA4219" w:rsidRDefault="00BA4219" w:rsidP="00BA421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BA4219">
        <w:rPr>
          <w:b/>
          <w:bCs/>
          <w:i/>
          <w:iCs/>
          <w:sz w:val="24"/>
          <w:szCs w:val="24"/>
        </w:rPr>
        <w:t>e riflessioni per vivere appieno questa straordinaria esperienza di fede e di comunità.</w:t>
      </w:r>
    </w:p>
    <w:p w14:paraId="6D0C8D01" w14:textId="77777777" w:rsidR="00BA4219" w:rsidRPr="00BA4219" w:rsidRDefault="00BA4219" w:rsidP="00BA421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BA4219">
        <w:rPr>
          <w:b/>
          <w:bCs/>
          <w:i/>
          <w:iCs/>
          <w:sz w:val="24"/>
          <w:szCs w:val="24"/>
        </w:rPr>
        <w:t>Che il cammino giubilare sia per tutti noi un'opportunità di rinnovo spirituale e di</w:t>
      </w:r>
    </w:p>
    <w:p w14:paraId="158A42F2" w14:textId="77777777" w:rsidR="00BA4219" w:rsidRPr="00BA4219" w:rsidRDefault="00BA4219" w:rsidP="00BA421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BA4219">
        <w:rPr>
          <w:b/>
          <w:bCs/>
          <w:i/>
          <w:iCs/>
          <w:sz w:val="24"/>
          <w:szCs w:val="24"/>
        </w:rPr>
        <w:t>crescita nella fede, un viaggio che ci avvicini sempre di più a Dio e agli altri, nel</w:t>
      </w:r>
    </w:p>
    <w:p w14:paraId="6EE489D2" w14:textId="743700D2" w:rsidR="00BA4219" w:rsidRDefault="00BA4219" w:rsidP="00BA421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BA4219">
        <w:rPr>
          <w:b/>
          <w:bCs/>
          <w:i/>
          <w:iCs/>
          <w:sz w:val="24"/>
          <w:szCs w:val="24"/>
        </w:rPr>
        <w:t>segno della fede, della speranza e della carità.</w:t>
      </w:r>
    </w:p>
    <w:p w14:paraId="41D829DB" w14:textId="77777777" w:rsidR="00BA4219" w:rsidRDefault="00BA4219" w:rsidP="00BA421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</w:p>
    <w:p w14:paraId="20382011" w14:textId="5CEF9967" w:rsidR="00BA4219" w:rsidRDefault="003E1C0B" w:rsidP="003E1C0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</w:t>
      </w:r>
      <w:r w:rsidR="00BA4219">
        <w:rPr>
          <w:b/>
          <w:bCs/>
          <w:i/>
          <w:iCs/>
          <w:sz w:val="24"/>
          <w:szCs w:val="24"/>
        </w:rPr>
        <w:t>F</w:t>
      </w:r>
      <w:r>
        <w:rPr>
          <w:b/>
          <w:bCs/>
          <w:i/>
          <w:iCs/>
          <w:sz w:val="24"/>
          <w:szCs w:val="24"/>
        </w:rPr>
        <w:t xml:space="preserve">acciamo </w:t>
      </w:r>
      <w:r w:rsidR="00BA4219">
        <w:rPr>
          <w:b/>
          <w:bCs/>
          <w:i/>
          <w:iCs/>
          <w:sz w:val="24"/>
          <w:szCs w:val="24"/>
        </w:rPr>
        <w:t>V</w:t>
      </w:r>
      <w:r>
        <w:rPr>
          <w:b/>
          <w:bCs/>
          <w:i/>
          <w:iCs/>
          <w:sz w:val="24"/>
          <w:szCs w:val="24"/>
        </w:rPr>
        <w:t>ela!</w:t>
      </w:r>
    </w:p>
    <w:p w14:paraId="1FB1109B" w14:textId="523B5844" w:rsidR="003E1C0B" w:rsidRPr="003E1C0B" w:rsidRDefault="003E1C0B" w:rsidP="003E1C0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</w:t>
      </w:r>
      <w:r w:rsidRPr="003E1C0B">
        <w:rPr>
          <w:sz w:val="24"/>
          <w:szCs w:val="24"/>
        </w:rPr>
        <w:t>G.U.P.V.</w:t>
      </w:r>
    </w:p>
    <w:sectPr w:rsidR="003E1C0B" w:rsidRPr="003E1C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banis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rbanist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1C"/>
    <w:rsid w:val="0013621C"/>
    <w:rsid w:val="00171A02"/>
    <w:rsid w:val="002327C8"/>
    <w:rsid w:val="003E1C0B"/>
    <w:rsid w:val="00501B5B"/>
    <w:rsid w:val="00602A4C"/>
    <w:rsid w:val="00711E32"/>
    <w:rsid w:val="00AC2F2E"/>
    <w:rsid w:val="00BA4219"/>
    <w:rsid w:val="00ED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39D5"/>
  <w15:chartTrackingRefBased/>
  <w15:docId w15:val="{29877545-B474-48E6-BFEB-7CF45E0F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Menconi</dc:creator>
  <cp:keywords/>
  <dc:description/>
  <cp:lastModifiedBy>carlo.meconi@baldassari.domain</cp:lastModifiedBy>
  <cp:revision>2</cp:revision>
  <dcterms:created xsi:type="dcterms:W3CDTF">2025-02-19T11:10:00Z</dcterms:created>
  <dcterms:modified xsi:type="dcterms:W3CDTF">2025-02-19T11:10:00Z</dcterms:modified>
</cp:coreProperties>
</file>